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0D8B3CFD"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F141D8">
        <w:rPr>
          <w:rFonts w:ascii="Corbel" w:hAnsi="Corbel"/>
          <w:i/>
          <w:smallCaps/>
          <w:sz w:val="24"/>
          <w:szCs w:val="24"/>
        </w:rPr>
        <w:t xml:space="preserve"> 2021-2024</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5F165035"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F141D8">
        <w:rPr>
          <w:rFonts w:ascii="Corbel" w:hAnsi="Corbel"/>
          <w:sz w:val="20"/>
          <w:szCs w:val="20"/>
        </w:rPr>
        <w:t>1</w:t>
      </w:r>
      <w:r w:rsidR="00885F55">
        <w:rPr>
          <w:rFonts w:ascii="Corbel" w:hAnsi="Corbel"/>
          <w:sz w:val="20"/>
          <w:szCs w:val="20"/>
        </w:rPr>
        <w:t>/202</w:t>
      </w:r>
      <w:r w:rsidR="00F141D8">
        <w:rPr>
          <w:rFonts w:ascii="Corbel" w:hAnsi="Corbel"/>
          <w:sz w:val="20"/>
          <w:szCs w:val="20"/>
        </w:rPr>
        <w:t>2</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7E938EB4" w:rsidR="0085747A" w:rsidRPr="009C54AE" w:rsidRDefault="00B60B66"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sposób życia</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78657864"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ogólnoakademicki</w:t>
            </w:r>
            <w:proofErr w:type="spellEnd"/>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2EB48185"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 rok/ II semestr</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6B4B3146"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kierunkowy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proofErr w:type="spellStart"/>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zgodnie</w:t>
      </w:r>
      <w:proofErr w:type="spellEnd"/>
      <w:r w:rsidRPr="009C54AE">
        <w:rPr>
          <w:rFonts w:ascii="Corbel" w:hAnsi="Corbel"/>
          <w:b w:val="0"/>
          <w:i/>
          <w:sz w:val="24"/>
          <w:szCs w:val="24"/>
        </w:rPr>
        <w:t xml:space="preserv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0955C7">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0955C7">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3F71FA99" w:rsidR="00015B8F" w:rsidRPr="009C54AE" w:rsidRDefault="000955C7" w:rsidP="009C54AE">
            <w:pPr>
              <w:pStyle w:val="centralniewrubryce"/>
              <w:spacing w:before="0" w:after="0"/>
              <w:rPr>
                <w:rFonts w:ascii="Corbel" w:hAnsi="Corbel"/>
                <w:sz w:val="24"/>
                <w:szCs w:val="24"/>
              </w:rPr>
            </w:pPr>
            <w:r>
              <w:rPr>
                <w:rFonts w:ascii="Corbel" w:hAnsi="Corbel"/>
                <w:sz w:val="24"/>
                <w:szCs w:val="24"/>
              </w:rPr>
              <w:t>II</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43AFAAA8" w:rsidR="00015B8F" w:rsidRPr="009C54AE" w:rsidRDefault="000955C7"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4532BB29" w:rsidR="00015B8F" w:rsidRPr="009C54AE" w:rsidRDefault="000955C7" w:rsidP="009C54AE">
            <w:pPr>
              <w:pStyle w:val="centralniewrubryce"/>
              <w:spacing w:before="0" w:after="0"/>
              <w:rPr>
                <w:rFonts w:ascii="Corbel" w:hAnsi="Corbel"/>
                <w:sz w:val="24"/>
                <w:szCs w:val="24"/>
              </w:rPr>
            </w:pPr>
            <w:r>
              <w:rPr>
                <w:rFonts w:ascii="Corbel" w:hAnsi="Corbel"/>
                <w:sz w:val="24"/>
                <w:szCs w:val="24"/>
              </w:rPr>
              <w:t>3</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2BF922D4" w14:textId="77777777" w:rsidR="00E84AC1" w:rsidRDefault="00885F55"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w formie tradycyjnej </w:t>
      </w:r>
    </w:p>
    <w:p w14:paraId="00357187" w14:textId="16E3607C" w:rsidR="0085747A" w:rsidRPr="009C54AE" w:rsidRDefault="00E84AC1" w:rsidP="00F83B28">
      <w:pPr>
        <w:pStyle w:val="Punktygwne"/>
        <w:spacing w:before="0" w:after="0"/>
        <w:ind w:left="709"/>
        <w:rPr>
          <w:rFonts w:ascii="Corbel" w:hAnsi="Corbel"/>
          <w:b w:val="0"/>
          <w:smallCaps w:val="0"/>
          <w:szCs w:val="24"/>
        </w:rPr>
      </w:pPr>
      <w:r>
        <w:rPr>
          <w:rFonts w:ascii="Corbel" w:hAnsi="Corbel"/>
          <w:b w:val="0"/>
          <w:smallCaps w:val="0"/>
          <w:szCs w:val="24"/>
        </w:rPr>
        <w:t>oraz</w:t>
      </w:r>
    </w:p>
    <w:p w14:paraId="1D50E677" w14:textId="30D095D5" w:rsidR="0085747A" w:rsidRPr="009C54AE" w:rsidRDefault="00E84AC1"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450379C2" w14:textId="77777777"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1E5BDB94"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3E072D9A" w14:textId="77777777" w:rsidR="00E960BB" w:rsidRDefault="00E960BB"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4FF57520"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Wiedza z zakresu podstaw i historii filozofii nabyta w I semestrze studiów na kierunku Filozofia. Umiejętność pracy z tekstem filozoficznym</w:t>
            </w:r>
            <w:r w:rsidR="00A17D7D">
              <w:rPr>
                <w:rFonts w:ascii="Corbel" w:hAnsi="Corbel"/>
                <w:b w:val="0"/>
                <w:smallCaps w:val="0"/>
                <w:color w:val="000000"/>
                <w:szCs w:val="24"/>
              </w:rPr>
              <w:t>.</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A17D7D">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8AFF150"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w:t>
            </w:r>
            <w:proofErr w:type="spellStart"/>
            <w:r>
              <w:rPr>
                <w:rFonts w:ascii="Corbel" w:hAnsi="Corbel"/>
                <w:b w:val="0"/>
                <w:sz w:val="24"/>
                <w:szCs w:val="24"/>
              </w:rPr>
              <w:t>Philosophy</w:t>
            </w:r>
            <w:proofErr w:type="spellEnd"/>
            <w:r>
              <w:rPr>
                <w:rFonts w:ascii="Corbel" w:hAnsi="Corbel"/>
                <w:b w:val="0"/>
                <w:sz w:val="24"/>
                <w:szCs w:val="24"/>
              </w:rPr>
              <w:t xml:space="preserve"> as a </w:t>
            </w:r>
            <w:proofErr w:type="spellStart"/>
            <w:r>
              <w:rPr>
                <w:rFonts w:ascii="Corbel" w:hAnsi="Corbel"/>
                <w:b w:val="0"/>
                <w:sz w:val="24"/>
                <w:szCs w:val="24"/>
              </w:rPr>
              <w:t>way</w:t>
            </w:r>
            <w:proofErr w:type="spellEnd"/>
            <w:r>
              <w:rPr>
                <w:rFonts w:ascii="Corbel" w:hAnsi="Corbel"/>
                <w:b w:val="0"/>
                <w:sz w:val="24"/>
                <w:szCs w:val="24"/>
              </w:rPr>
              <w:t xml:space="preserve"> of life) - specyfiką takiego rozumienia filozofii oraz realizacją tej idei w historii filozofii od antyku po czasy współczesne.</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C62B02">
        <w:tc>
          <w:tcPr>
            <w:tcW w:w="1680"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C62B02">
        <w:tc>
          <w:tcPr>
            <w:tcW w:w="1680" w:type="dxa"/>
          </w:tcPr>
          <w:p w14:paraId="7B26AD54" w14:textId="76C0252B" w:rsidR="0085747A" w:rsidRPr="009C54AE" w:rsidRDefault="0085747A" w:rsidP="009C54AE">
            <w:pPr>
              <w:pStyle w:val="Punktygwne"/>
              <w:spacing w:before="0" w:after="0"/>
              <w:rPr>
                <w:rFonts w:ascii="Corbel" w:hAnsi="Corbel"/>
                <w:b w:val="0"/>
                <w:smallCaps w:val="0"/>
                <w:szCs w:val="24"/>
              </w:rPr>
            </w:pPr>
            <w:bookmarkStart w:id="1" w:name="_Hlk121306209"/>
            <w:r w:rsidRPr="009C54AE">
              <w:rPr>
                <w:rFonts w:ascii="Corbel" w:hAnsi="Corbel"/>
                <w:b w:val="0"/>
                <w:smallCaps w:val="0"/>
                <w:szCs w:val="24"/>
              </w:rPr>
              <w:t>EK</w:t>
            </w:r>
            <w:r w:rsidRPr="009C54AE">
              <w:rPr>
                <w:rFonts w:ascii="Corbel" w:hAnsi="Corbel"/>
                <w:b w:val="0"/>
                <w:smallCaps w:val="0"/>
                <w:szCs w:val="24"/>
              </w:rPr>
              <w:softHyphen/>
              <w:t>_01</w:t>
            </w:r>
            <w:bookmarkEnd w:id="1"/>
          </w:p>
        </w:tc>
        <w:tc>
          <w:tcPr>
            <w:tcW w:w="5975" w:type="dxa"/>
          </w:tcPr>
          <w:p w14:paraId="15D473FE" w14:textId="551D95DA" w:rsidR="0085747A" w:rsidRPr="009C54AE" w:rsidRDefault="00A17D7D" w:rsidP="00A17D7D">
            <w:pPr>
              <w:jc w:val="both"/>
              <w:rPr>
                <w:rFonts w:ascii="Corbel" w:hAnsi="Corbel"/>
                <w:b/>
                <w:smallCaps/>
                <w:szCs w:val="24"/>
              </w:rPr>
            </w:pPr>
            <w:r>
              <w:t xml:space="preserve">student zna i rozumie </w:t>
            </w:r>
            <w:r w:rsidRPr="00D63AD7">
              <w:t>w zaawansowanym stopniu historyczne kształtowanie się idei filozofi</w:t>
            </w:r>
            <w:r>
              <w:t>i jako sposobu życia</w:t>
            </w:r>
            <w:r w:rsidRPr="00D63AD7">
              <w:t>, poglądy i pisma autorów filozoficznych</w:t>
            </w:r>
            <w:r>
              <w:t xml:space="preserve"> realizujących tę ideę</w:t>
            </w:r>
            <w:r w:rsidRPr="00D63AD7">
              <w:t xml:space="preserve">, rolę </w:t>
            </w:r>
            <w:r>
              <w:t>takiej idei</w:t>
            </w:r>
            <w:r w:rsidRPr="00D63AD7">
              <w:t xml:space="preserve"> w kształtowaniu kultury i społeczeństwa</w:t>
            </w:r>
            <w:r>
              <w:t xml:space="preserve">; </w:t>
            </w:r>
          </w:p>
        </w:tc>
        <w:tc>
          <w:tcPr>
            <w:tcW w:w="1865" w:type="dxa"/>
          </w:tcPr>
          <w:p w14:paraId="3A637E46" w14:textId="77777777" w:rsidR="00A17D7D" w:rsidRPr="00A17D7D" w:rsidRDefault="00A17D7D" w:rsidP="00A17D7D">
            <w:pPr>
              <w:pStyle w:val="Punktygwne"/>
              <w:spacing w:before="0" w:after="0"/>
              <w:jc w:val="center"/>
              <w:rPr>
                <w:rFonts w:asciiTheme="minorHAnsi" w:hAnsiTheme="minorHAnsi" w:cstheme="minorHAnsi"/>
                <w:b w:val="0"/>
                <w:smallCaps w:val="0"/>
                <w:sz w:val="22"/>
              </w:rPr>
            </w:pPr>
            <w:r w:rsidRPr="00A17D7D">
              <w:rPr>
                <w:rFonts w:asciiTheme="minorHAnsi" w:hAnsiTheme="minorHAnsi" w:cstheme="minorHAnsi"/>
                <w:b w:val="0"/>
                <w:bCs/>
                <w:sz w:val="22"/>
              </w:rPr>
              <w:t>K_W02</w:t>
            </w:r>
            <w:r w:rsidRPr="00A17D7D">
              <w:rPr>
                <w:rFonts w:asciiTheme="minorHAnsi" w:hAnsiTheme="minorHAnsi" w:cstheme="minorHAnsi"/>
                <w:b w:val="0"/>
                <w:smallCaps w:val="0"/>
                <w:sz w:val="22"/>
              </w:rPr>
              <w:t xml:space="preserve"> </w:t>
            </w:r>
          </w:p>
          <w:p w14:paraId="12729026" w14:textId="73D4CA0A" w:rsidR="00C62B02" w:rsidRPr="00A17D7D" w:rsidRDefault="00C62B02" w:rsidP="00A17D7D">
            <w:pPr>
              <w:pStyle w:val="Punktygwne"/>
              <w:spacing w:before="0" w:after="0"/>
              <w:jc w:val="center"/>
              <w:rPr>
                <w:rFonts w:ascii="Corbel" w:hAnsi="Corbel"/>
                <w:b w:val="0"/>
                <w:bCs/>
                <w:smallCaps w:val="0"/>
                <w:szCs w:val="24"/>
              </w:rPr>
            </w:pPr>
          </w:p>
        </w:tc>
      </w:tr>
      <w:tr w:rsidR="0085747A" w:rsidRPr="009C54AE" w14:paraId="7A8E3A17" w14:textId="77777777" w:rsidTr="00C62B02">
        <w:tc>
          <w:tcPr>
            <w:tcW w:w="1680"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14:paraId="78867FF2" w14:textId="5E735EF0"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Pr="00A17D7D">
              <w:rPr>
                <w:rFonts w:ascii="Calibri" w:hAnsi="Calibri"/>
                <w:b w:val="0"/>
                <w:smallCaps w:val="0"/>
                <w:sz w:val="22"/>
              </w:rPr>
              <w:t>interpretować tekst</w:t>
            </w:r>
            <w:r>
              <w:rPr>
                <w:rFonts w:ascii="Calibri" w:hAnsi="Calibri"/>
                <w:b w:val="0"/>
                <w:smallCaps w:val="0"/>
                <w:sz w:val="22"/>
              </w:rPr>
              <w:t>y</w:t>
            </w:r>
            <w:r w:rsidRPr="00A17D7D">
              <w:rPr>
                <w:rFonts w:ascii="Calibri" w:hAnsi="Calibri"/>
                <w:b w:val="0"/>
                <w:smallCaps w:val="0"/>
                <w:sz w:val="22"/>
              </w:rPr>
              <w:t xml:space="preserve"> filozoficzn</w:t>
            </w:r>
            <w:r>
              <w:rPr>
                <w:rFonts w:ascii="Calibri" w:hAnsi="Calibri"/>
                <w:b w:val="0"/>
                <w:smallCaps w:val="0"/>
                <w:sz w:val="22"/>
              </w:rPr>
              <w:t>e dotyczące ćwiczeń duchowych</w:t>
            </w:r>
            <w:r w:rsidRPr="00A17D7D">
              <w:rPr>
                <w:rFonts w:ascii="Calibri" w:hAnsi="Calibri"/>
                <w:b w:val="0"/>
                <w:smallCaps w:val="0"/>
                <w:sz w:val="22"/>
              </w:rPr>
              <w:t>, słuchać ze zrozumieniem ustnych prezentacji idei i argumentów filozoficznych, analizować te idee i argumenty (uzasadniać i krytykować), wykrywać zależności między tezami oraz zależności między ideami filozoficznymi a procesami społecznymi i kulturalnym</w:t>
            </w:r>
            <w:r>
              <w:rPr>
                <w:rFonts w:ascii="Calibri" w:hAnsi="Calibri"/>
                <w:b w:val="0"/>
                <w:smallCaps w:val="0"/>
                <w:sz w:val="22"/>
              </w:rPr>
              <w:t>i; samodzielnie zdobywać wiedzę</w:t>
            </w:r>
          </w:p>
        </w:tc>
        <w:tc>
          <w:tcPr>
            <w:tcW w:w="1865" w:type="dxa"/>
          </w:tcPr>
          <w:p w14:paraId="4557E103" w14:textId="77777777" w:rsidR="00C62B02" w:rsidRDefault="00C62B02" w:rsidP="00C62B02">
            <w:pPr>
              <w:pStyle w:val="Punktygwne"/>
              <w:spacing w:before="0" w:after="0"/>
              <w:jc w:val="center"/>
              <w:rPr>
                <w:rFonts w:ascii="Calibri" w:hAnsi="Calibri"/>
                <w:b w:val="0"/>
                <w:smallCaps w:val="0"/>
                <w:sz w:val="22"/>
              </w:rPr>
            </w:pPr>
            <w:r w:rsidRPr="00A17D7D">
              <w:rPr>
                <w:rFonts w:ascii="Calibri" w:hAnsi="Calibri"/>
                <w:b w:val="0"/>
                <w:smallCaps w:val="0"/>
                <w:sz w:val="22"/>
              </w:rPr>
              <w:t>K_U02</w:t>
            </w:r>
          </w:p>
          <w:p w14:paraId="5AE76804" w14:textId="576001D6" w:rsidR="0085747A" w:rsidRPr="009C54AE" w:rsidRDefault="00C62B02" w:rsidP="00C62B02">
            <w:pPr>
              <w:pStyle w:val="Punktygwne"/>
              <w:spacing w:before="0" w:after="0"/>
              <w:jc w:val="center"/>
              <w:rPr>
                <w:rFonts w:ascii="Corbel" w:hAnsi="Corbel"/>
                <w:b w:val="0"/>
                <w:smallCaps w:val="0"/>
                <w:szCs w:val="24"/>
              </w:rPr>
            </w:pPr>
            <w:r>
              <w:rPr>
                <w:rFonts w:ascii="Calibri" w:hAnsi="Calibri"/>
                <w:b w:val="0"/>
                <w:bCs/>
                <w:smallCaps w:val="0"/>
                <w:sz w:val="22"/>
              </w:rPr>
              <w:t>K_U04</w:t>
            </w:r>
          </w:p>
        </w:tc>
      </w:tr>
      <w:tr w:rsidR="0085747A" w:rsidRPr="009C54AE" w14:paraId="71AD41CE" w14:textId="77777777" w:rsidTr="00C62B02">
        <w:tc>
          <w:tcPr>
            <w:tcW w:w="1680" w:type="dxa"/>
          </w:tcPr>
          <w:p w14:paraId="3D577FFD" w14:textId="36941CCF"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14:paraId="60D5DBA8" w14:textId="0946D30E" w:rsidR="0085747A" w:rsidRPr="009C54AE" w:rsidRDefault="00C62B02" w:rsidP="00C62B02">
            <w:pPr>
              <w:spacing w:after="160" w:line="259" w:lineRule="auto"/>
              <w:jc w:val="both"/>
              <w:rPr>
                <w:rFonts w:ascii="Corbel" w:hAnsi="Corbel"/>
                <w:b/>
                <w:smallCaps/>
                <w:szCs w:val="24"/>
              </w:rPr>
            </w:pPr>
            <w:r>
              <w:t>student</w:t>
            </w:r>
            <w:r w:rsidRPr="00C62B02">
              <w:t xml:space="preserve"> jest gotów do  krytycznej oceny posiadanej przez siebie wiedzy</w:t>
            </w:r>
            <w:r>
              <w:t xml:space="preserve"> i</w:t>
            </w:r>
            <w:r w:rsidRPr="00C62B02">
              <w:t xml:space="preserve"> przyjmowania nowych idei</w:t>
            </w:r>
            <w:r>
              <w:t xml:space="preserve">; </w:t>
            </w:r>
            <w:r w:rsidRPr="00C62B02">
              <w:t>zaangażowanego uczestnictwa w życiu społecznym ze świadomością znaczenia refleksji humanistycznej dla kształtowania więzi społecznych;</w:t>
            </w:r>
            <w:r>
              <w:t xml:space="preserve"> </w:t>
            </w:r>
            <w:r w:rsidRPr="00C62B02">
              <w:t>działań na rzecz zachowania dziedzictwa filozoficznego;  ciągłego dokształcania i rozwoju zawodowego</w:t>
            </w:r>
          </w:p>
        </w:tc>
        <w:tc>
          <w:tcPr>
            <w:tcW w:w="1865" w:type="dxa"/>
          </w:tcPr>
          <w:p w14:paraId="3373980B" w14:textId="77777777" w:rsidR="0085747A" w:rsidRDefault="00C62B02" w:rsidP="00A17D7D">
            <w:pPr>
              <w:pStyle w:val="Punktygwne"/>
              <w:spacing w:before="0" w:after="0"/>
              <w:jc w:val="center"/>
              <w:rPr>
                <w:rFonts w:asciiTheme="minorHAnsi" w:hAnsiTheme="minorHAnsi" w:cstheme="minorHAnsi"/>
                <w:b w:val="0"/>
                <w:bCs/>
                <w:sz w:val="22"/>
              </w:rPr>
            </w:pPr>
            <w:r w:rsidRPr="00C62B02">
              <w:rPr>
                <w:rFonts w:asciiTheme="minorHAnsi" w:hAnsiTheme="minorHAnsi" w:cstheme="minorHAnsi"/>
                <w:b w:val="0"/>
                <w:bCs/>
                <w:sz w:val="22"/>
              </w:rPr>
              <w:t>K_K01</w:t>
            </w:r>
          </w:p>
          <w:p w14:paraId="35E260DF" w14:textId="114C0B1E"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K_K02</w:t>
            </w:r>
          </w:p>
          <w:p w14:paraId="2D533E90" w14:textId="0F77944F" w:rsidR="00C62B02" w:rsidRDefault="00C62B02" w:rsidP="00A17D7D">
            <w:pPr>
              <w:pStyle w:val="Punktygwne"/>
              <w:spacing w:before="0" w:after="0"/>
              <w:jc w:val="center"/>
              <w:rPr>
                <w:rFonts w:asciiTheme="minorHAnsi" w:hAnsiTheme="minorHAnsi" w:cstheme="minorHAnsi"/>
                <w:b w:val="0"/>
                <w:bCs/>
                <w:sz w:val="22"/>
              </w:rPr>
            </w:pPr>
            <w:r>
              <w:rPr>
                <w:rFonts w:asciiTheme="minorHAnsi" w:hAnsiTheme="minorHAnsi" w:cstheme="minorHAnsi"/>
                <w:b w:val="0"/>
                <w:bCs/>
                <w:sz w:val="22"/>
              </w:rPr>
              <w:t>K_K03</w:t>
            </w:r>
          </w:p>
          <w:p w14:paraId="0758B891" w14:textId="4CD8D7FA" w:rsidR="00C62B02" w:rsidRPr="00C62B02" w:rsidRDefault="00C62B02" w:rsidP="00A17D7D">
            <w:pPr>
              <w:pStyle w:val="Punktygwne"/>
              <w:spacing w:before="0" w:after="0"/>
              <w:jc w:val="center"/>
              <w:rPr>
                <w:rFonts w:asciiTheme="minorHAnsi" w:hAnsiTheme="minorHAnsi" w:cstheme="minorHAnsi"/>
                <w:b w:val="0"/>
                <w:bCs/>
                <w:smallCaps w:val="0"/>
                <w:sz w:val="22"/>
              </w:rPr>
            </w:pP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22A162BB" w14:textId="77777777" w:rsidR="0085747A" w:rsidRPr="009C54AE" w:rsidRDefault="0085747A" w:rsidP="009C54AE">
      <w:pPr>
        <w:spacing w:after="0" w:line="240" w:lineRule="auto"/>
        <w:rPr>
          <w:rFonts w:ascii="Corbel" w:hAnsi="Corbel"/>
          <w:sz w:val="24"/>
          <w:szCs w:val="24"/>
        </w:rPr>
      </w:pPr>
    </w:p>
    <w:p w14:paraId="2455780D" w14:textId="3E0473EF"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14:paraId="7DEB5593"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D5217F4" w14:textId="77777777" w:rsidTr="00923D7D">
        <w:tc>
          <w:tcPr>
            <w:tcW w:w="9639" w:type="dxa"/>
          </w:tcPr>
          <w:p w14:paraId="483ED3D9"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2BDBEA3E" w14:textId="77777777" w:rsidTr="00923D7D">
        <w:tc>
          <w:tcPr>
            <w:tcW w:w="9639" w:type="dxa"/>
          </w:tcPr>
          <w:p w14:paraId="607B5ADF" w14:textId="7EE3CD44"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14:paraId="416DC99A" w14:textId="76403B90"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w:t>
            </w:r>
            <w:proofErr w:type="spellStart"/>
            <w:r w:rsidRPr="00E84AC1">
              <w:rPr>
                <w:rFonts w:ascii="Corbel" w:hAnsi="Corbel"/>
                <w:sz w:val="24"/>
                <w:szCs w:val="24"/>
              </w:rPr>
              <w:t>sokratyków</w:t>
            </w:r>
            <w:proofErr w:type="spellEnd"/>
            <w:r w:rsidRPr="00E84AC1">
              <w:rPr>
                <w:rFonts w:ascii="Corbel" w:hAnsi="Corbel"/>
                <w:sz w:val="24"/>
                <w:szCs w:val="24"/>
              </w:rPr>
              <w:t xml:space="preserve">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 xml:space="preserve">óżne modele filozoficznego życia w antyku i </w:t>
            </w:r>
            <w:proofErr w:type="spellStart"/>
            <w:r w:rsidRPr="00E84AC1">
              <w:rPr>
                <w:rFonts w:ascii="Corbel" w:hAnsi="Corbel"/>
                <w:sz w:val="24"/>
                <w:szCs w:val="24"/>
              </w:rPr>
              <w:t>protreptyczny</w:t>
            </w:r>
            <w:proofErr w:type="spellEnd"/>
            <w:r w:rsidRPr="00E84AC1">
              <w:rPr>
                <w:rFonts w:ascii="Corbel" w:hAnsi="Corbel"/>
                <w:sz w:val="24"/>
                <w:szCs w:val="24"/>
              </w:rPr>
              <w:t xml:space="preserve">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14:paraId="1D606A28" w14:textId="77777777" w:rsidTr="00923D7D">
        <w:tc>
          <w:tcPr>
            <w:tcW w:w="9639" w:type="dxa"/>
          </w:tcPr>
          <w:p w14:paraId="737EFE50" w14:textId="544F4FEE"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14:paraId="2EB62970" w14:textId="6254CEF8"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proofErr w:type="spellStart"/>
            <w:r>
              <w:rPr>
                <w:rFonts w:ascii="Corbel" w:hAnsi="Corbel"/>
                <w:i/>
                <w:iCs/>
                <w:sz w:val="24"/>
                <w:szCs w:val="24"/>
              </w:rPr>
              <w:t>Sokratikoi</w:t>
            </w:r>
            <w:proofErr w:type="spellEnd"/>
            <w:r>
              <w:rPr>
                <w:rFonts w:ascii="Corbel" w:hAnsi="Corbel"/>
                <w:i/>
                <w:iCs/>
                <w:sz w:val="24"/>
                <w:szCs w:val="24"/>
              </w:rPr>
              <w:t xml:space="preserve"> </w:t>
            </w:r>
            <w:proofErr w:type="spellStart"/>
            <w:r>
              <w:rPr>
                <w:rFonts w:ascii="Corbel" w:hAnsi="Corbel"/>
                <w:i/>
                <w:iCs/>
                <w:sz w:val="24"/>
                <w:szCs w:val="24"/>
              </w:rPr>
              <w:t>logoi</w:t>
            </w:r>
            <w:proofErr w:type="spellEnd"/>
            <w:r>
              <w:rPr>
                <w:rFonts w:ascii="Corbel" w:hAnsi="Corbel"/>
                <w:i/>
                <w:iCs/>
                <w:sz w:val="24"/>
                <w:szCs w:val="24"/>
              </w:rPr>
              <w:t xml:space="preserve"> </w:t>
            </w:r>
            <w:r>
              <w:rPr>
                <w:rFonts w:ascii="Corbel" w:hAnsi="Corbel"/>
                <w:sz w:val="24"/>
                <w:szCs w:val="24"/>
              </w:rPr>
              <w:t xml:space="preserve">jako zachęty do dobrego życia; cechy Sokratesa Platońskiego: </w:t>
            </w:r>
            <w:proofErr w:type="spellStart"/>
            <w:r>
              <w:rPr>
                <w:rFonts w:ascii="Corbel" w:hAnsi="Corbel"/>
                <w:sz w:val="24"/>
                <w:szCs w:val="24"/>
              </w:rPr>
              <w:t>atopiczność</w:t>
            </w:r>
            <w:proofErr w:type="spellEnd"/>
            <w:r>
              <w:rPr>
                <w:rFonts w:ascii="Corbel" w:hAnsi="Corbel"/>
                <w:sz w:val="24"/>
                <w:szCs w:val="24"/>
              </w:rPr>
              <w:t xml:space="preserve">, harmonia </w:t>
            </w:r>
            <w:r>
              <w:rPr>
                <w:rFonts w:ascii="Corbel" w:hAnsi="Corbel"/>
                <w:i/>
                <w:iCs/>
                <w:sz w:val="24"/>
                <w:szCs w:val="24"/>
              </w:rPr>
              <w:t xml:space="preserve">logos i </w:t>
            </w:r>
            <w:proofErr w:type="spellStart"/>
            <w:r>
              <w:rPr>
                <w:rFonts w:ascii="Corbel" w:hAnsi="Corbel"/>
                <w:i/>
                <w:iCs/>
                <w:sz w:val="24"/>
                <w:szCs w:val="24"/>
              </w:rPr>
              <w:t>ergon</w:t>
            </w:r>
            <w:proofErr w:type="spellEnd"/>
            <w:r>
              <w:rPr>
                <w:rFonts w:ascii="Corbel" w:hAnsi="Corbel"/>
                <w:i/>
                <w:iCs/>
                <w:sz w:val="24"/>
                <w:szCs w:val="24"/>
              </w:rPr>
              <w:t xml:space="preserve">; </w:t>
            </w:r>
            <w:proofErr w:type="spellStart"/>
            <w:r>
              <w:rPr>
                <w:rFonts w:ascii="Corbel" w:hAnsi="Corbel"/>
                <w:sz w:val="24"/>
                <w:szCs w:val="24"/>
              </w:rPr>
              <w:t>elenktyka</w:t>
            </w:r>
            <w:proofErr w:type="spellEnd"/>
            <w:r>
              <w:rPr>
                <w:rFonts w:ascii="Corbel" w:hAnsi="Corbel"/>
                <w:sz w:val="24"/>
                <w:szCs w:val="24"/>
              </w:rPr>
              <w:t xml:space="preserve"> jako </w:t>
            </w:r>
            <w:r>
              <w:rPr>
                <w:rFonts w:ascii="Corbel" w:hAnsi="Corbel"/>
                <w:sz w:val="24"/>
                <w:szCs w:val="24"/>
              </w:rPr>
              <w:lastRenderedPageBreak/>
              <w:t xml:space="preserve">metoda badania postawy moralnej (na podstawie dialogu </w:t>
            </w:r>
            <w:proofErr w:type="spellStart"/>
            <w:r>
              <w:rPr>
                <w:rFonts w:ascii="Corbel" w:hAnsi="Corbel"/>
                <w:i/>
                <w:iCs/>
                <w:sz w:val="24"/>
                <w:szCs w:val="24"/>
              </w:rPr>
              <w:t>Gorgiasz</w:t>
            </w:r>
            <w:proofErr w:type="spellEnd"/>
            <w:r>
              <w:rPr>
                <w:rFonts w:ascii="Corbel" w:hAnsi="Corbel"/>
                <w:sz w:val="24"/>
                <w:szCs w:val="24"/>
              </w:rPr>
              <w:t>); uniwersalna wartość Sokratejskiej metody: zastosowanie we współczesnym coachingu</w:t>
            </w:r>
          </w:p>
        </w:tc>
      </w:tr>
      <w:tr w:rsidR="0085747A" w:rsidRPr="009C54AE" w14:paraId="0F947BBC" w14:textId="77777777" w:rsidTr="00923D7D">
        <w:tc>
          <w:tcPr>
            <w:tcW w:w="9639" w:type="dxa"/>
          </w:tcPr>
          <w:p w14:paraId="01D5AB29" w14:textId="77777777"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 xml:space="preserve">W3: Arystotelesowski ideał </w:t>
            </w:r>
            <w:r>
              <w:rPr>
                <w:rFonts w:ascii="Corbel" w:hAnsi="Corbel"/>
                <w:b/>
                <w:bCs/>
                <w:i/>
                <w:iCs/>
                <w:sz w:val="24"/>
                <w:szCs w:val="24"/>
              </w:rPr>
              <w:t xml:space="preserve">bios </w:t>
            </w:r>
            <w:proofErr w:type="spellStart"/>
            <w:r>
              <w:rPr>
                <w:rFonts w:ascii="Corbel" w:hAnsi="Corbel"/>
                <w:b/>
                <w:bCs/>
                <w:i/>
                <w:iCs/>
                <w:sz w:val="24"/>
                <w:szCs w:val="24"/>
              </w:rPr>
              <w:t>philosophikos</w:t>
            </w:r>
            <w:proofErr w:type="spellEnd"/>
            <w:r>
              <w:rPr>
                <w:rFonts w:ascii="Corbel" w:hAnsi="Corbel"/>
                <w:b/>
                <w:bCs/>
                <w:i/>
                <w:iCs/>
                <w:sz w:val="24"/>
                <w:szCs w:val="24"/>
              </w:rPr>
              <w:t xml:space="preserve"> </w:t>
            </w:r>
            <w:r>
              <w:rPr>
                <w:rFonts w:ascii="Corbel" w:hAnsi="Corbel"/>
                <w:b/>
                <w:bCs/>
                <w:sz w:val="24"/>
                <w:szCs w:val="24"/>
              </w:rPr>
              <w:t>(2 godz.)</w:t>
            </w:r>
          </w:p>
          <w:p w14:paraId="16D54A6A" w14:textId="37D5EEB2"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 xml:space="preserve">bios </w:t>
            </w:r>
            <w:proofErr w:type="spellStart"/>
            <w:r>
              <w:rPr>
                <w:rFonts w:ascii="Corbel" w:hAnsi="Corbel"/>
                <w:i/>
                <w:iCs/>
                <w:sz w:val="24"/>
                <w:szCs w:val="24"/>
              </w:rPr>
              <w:t>philosophikos</w:t>
            </w:r>
            <w:proofErr w:type="spellEnd"/>
          </w:p>
        </w:tc>
      </w:tr>
      <w:tr w:rsidR="00512A04" w:rsidRPr="009C54AE" w14:paraId="4EB1A09C" w14:textId="77777777" w:rsidTr="00923D7D">
        <w:tc>
          <w:tcPr>
            <w:tcW w:w="9639" w:type="dxa"/>
          </w:tcPr>
          <w:p w14:paraId="00F4CFDA" w14:textId="77777777"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W4: Stoicka idea „twierdzy wewnętrznej” i jej zastosowanie we współczesnej psychologii pozytywnej (2 godz.)</w:t>
            </w:r>
          </w:p>
          <w:p w14:paraId="23675842" w14:textId="1A7E4F5A"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t xml:space="preserve">Rola P. </w:t>
            </w:r>
            <w:proofErr w:type="spellStart"/>
            <w:r>
              <w:rPr>
                <w:rFonts w:ascii="Corbel" w:hAnsi="Corbel"/>
                <w:sz w:val="24"/>
                <w:szCs w:val="24"/>
              </w:rPr>
              <w:t>Hadota</w:t>
            </w:r>
            <w:proofErr w:type="spellEnd"/>
            <w:r>
              <w:rPr>
                <w:rFonts w:ascii="Corbel" w:hAnsi="Corbel"/>
                <w:sz w:val="24"/>
                <w:szCs w:val="24"/>
              </w:rPr>
              <w:t xml:space="preserve"> w ponownym odkryciu antycznej idei ćwiczeń duchowych; Marek Aureliusz o celu i sposobach budowania „twierdzy wewnętrznej”; </w:t>
            </w:r>
            <w:proofErr w:type="spellStart"/>
            <w:r>
              <w:rPr>
                <w:rFonts w:ascii="Corbel" w:hAnsi="Corbel"/>
                <w:sz w:val="24"/>
                <w:szCs w:val="24"/>
              </w:rPr>
              <w:t>Mindfulness</w:t>
            </w:r>
            <w:proofErr w:type="spellEnd"/>
            <w:r>
              <w:rPr>
                <w:rFonts w:ascii="Corbel" w:hAnsi="Corbel"/>
                <w:sz w:val="24"/>
                <w:szCs w:val="24"/>
              </w:rPr>
              <w:t xml:space="preserve"> jako współczesny odpowiednik „twierdzy wewnętrznej” - trening uważności</w:t>
            </w:r>
          </w:p>
        </w:tc>
      </w:tr>
      <w:tr w:rsidR="00E90F52" w:rsidRPr="009C54AE" w14:paraId="54544EDE" w14:textId="77777777" w:rsidTr="00923D7D">
        <w:tc>
          <w:tcPr>
            <w:tcW w:w="9639" w:type="dxa"/>
          </w:tcPr>
          <w:p w14:paraId="31C54E3B" w14:textId="0E953CA9"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W5-6: Chrześcijaństwo jako postawa życiowa (4 godz.)</w:t>
            </w:r>
          </w:p>
          <w:p w14:paraId="599C1812" w14:textId="7144B480"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 xml:space="preserve">Mistrza </w:t>
            </w:r>
            <w:proofErr w:type="spellStart"/>
            <w:r>
              <w:rPr>
                <w:rFonts w:ascii="Corbel" w:hAnsi="Corbel"/>
                <w:sz w:val="24"/>
                <w:szCs w:val="24"/>
              </w:rPr>
              <w:t>Eckharta</w:t>
            </w:r>
            <w:proofErr w:type="spellEnd"/>
          </w:p>
        </w:tc>
      </w:tr>
      <w:tr w:rsidR="00E90F52" w:rsidRPr="009C54AE" w14:paraId="5373E9AF" w14:textId="77777777" w:rsidTr="00923D7D">
        <w:tc>
          <w:tcPr>
            <w:tcW w:w="9639" w:type="dxa"/>
          </w:tcPr>
          <w:p w14:paraId="521B2AA9" w14:textId="01A5540E"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14:paraId="1AC6B0A8" w14:textId="7048A1A7"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B6C1DA8" w14:textId="77777777" w:rsidR="0085747A" w:rsidRPr="009C54AE" w:rsidRDefault="0085747A" w:rsidP="009C54AE">
      <w:pPr>
        <w:pStyle w:val="Punktygwne"/>
        <w:spacing w:before="0" w:after="0"/>
        <w:rPr>
          <w:rFonts w:ascii="Corbel" w:hAnsi="Corbel"/>
          <w:b w:val="0"/>
          <w:smallCaps w:val="0"/>
          <w:szCs w:val="24"/>
        </w:rPr>
      </w:pPr>
    </w:p>
    <w:p w14:paraId="7F2D2AB2" w14:textId="77777777"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r w:rsidR="00923D7D" w:rsidRPr="00E84AC1">
        <w:rPr>
          <w:rFonts w:ascii="Corbel" w:hAnsi="Corbel"/>
          <w:b w:val="0"/>
          <w:i/>
          <w:smallCaps w:val="0"/>
          <w:szCs w:val="24"/>
        </w:rPr>
        <w:t>,</w:t>
      </w:r>
      <w:r w:rsidR="0085747A" w:rsidRPr="00E84AC1">
        <w:rPr>
          <w:rFonts w:ascii="Corbel" w:hAnsi="Corbel"/>
          <w:b w:val="0"/>
          <w:i/>
          <w:smallCaps w:val="0"/>
          <w:szCs w:val="24"/>
        </w:rPr>
        <w:t xml:space="preserve"> metody kształcenia na odległość </w:t>
      </w: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7E69173D" w14:textId="77777777" w:rsidR="00E960BB" w:rsidRDefault="00E960BB" w:rsidP="009C54AE">
      <w:pPr>
        <w:pStyle w:val="Punktygwne"/>
        <w:tabs>
          <w:tab w:val="left" w:pos="284"/>
        </w:tabs>
        <w:spacing w:before="0" w:after="0"/>
        <w:rPr>
          <w:rFonts w:ascii="Corbel" w:hAnsi="Corbel"/>
          <w:smallCaps w:val="0"/>
          <w:szCs w:val="24"/>
        </w:rPr>
      </w:pPr>
    </w:p>
    <w:p w14:paraId="20AD71BA"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5440"/>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0423E1BA"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14:paraId="2075F6F8" w14:textId="1F81042C" w:rsidR="0085747A" w:rsidRPr="009C54AE" w:rsidRDefault="0085747A" w:rsidP="009C54AE">
            <w:pPr>
              <w:pStyle w:val="Punktygwne"/>
              <w:spacing w:before="0" w:after="0"/>
              <w:jc w:val="center"/>
              <w:rPr>
                <w:rFonts w:ascii="Corbel" w:hAnsi="Corbel"/>
                <w:b w:val="0"/>
                <w:smallCaps w:val="0"/>
                <w:szCs w:val="24"/>
              </w:rPr>
            </w:pP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6F97434E" w:rsidR="0085747A" w:rsidRPr="009C54AE" w:rsidRDefault="0085747A" w:rsidP="009C54AE">
            <w:pPr>
              <w:pStyle w:val="Punktygwne"/>
              <w:spacing w:before="0" w:after="0"/>
              <w:jc w:val="center"/>
              <w:rPr>
                <w:rFonts w:ascii="Corbel" w:hAnsi="Corbel"/>
                <w:b w:val="0"/>
                <w:smallCaps w:val="0"/>
                <w:szCs w:val="24"/>
              </w:rPr>
            </w:pP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proofErr w:type="spellStart"/>
            <w:r w:rsidRPr="00E84AC1">
              <w:rPr>
                <w:rFonts w:ascii="Corbel" w:hAnsi="Corbel"/>
                <w:b w:val="0"/>
                <w:szCs w:val="24"/>
              </w:rPr>
              <w:t>ek</w:t>
            </w:r>
            <w:proofErr w:type="spellEnd"/>
            <w:r w:rsidRPr="009C54AE">
              <w:rPr>
                <w:rFonts w:ascii="Corbel" w:hAnsi="Corbel"/>
                <w:b w:val="0"/>
                <w:szCs w:val="24"/>
              </w:rPr>
              <w:t xml:space="preserve">_ 01 </w:t>
            </w:r>
          </w:p>
        </w:tc>
        <w:tc>
          <w:tcPr>
            <w:tcW w:w="5528" w:type="dxa"/>
          </w:tcPr>
          <w:p w14:paraId="5E4BCB0D" w14:textId="185E3654" w:rsidR="0085747A" w:rsidRPr="00DD0241"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418C84B5"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1C9294E1" w:rsidR="0085747A"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E7430BE" w14:textId="1A0D93F8" w:rsidR="0085747A"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r w:rsidR="00E84AC1" w:rsidRPr="009C54AE" w14:paraId="79C24025" w14:textId="77777777" w:rsidTr="00C05F44">
        <w:tc>
          <w:tcPr>
            <w:tcW w:w="1985" w:type="dxa"/>
          </w:tcPr>
          <w:p w14:paraId="69D7F9F9" w14:textId="03BFA056" w:rsidR="00E84AC1" w:rsidRPr="009C54AE" w:rsidRDefault="00E84AC1" w:rsidP="009C54AE">
            <w:pPr>
              <w:pStyle w:val="Punktygwne"/>
              <w:spacing w:before="0" w:after="0"/>
              <w:rPr>
                <w:rFonts w:ascii="Corbel" w:hAnsi="Corbel"/>
                <w:b w:val="0"/>
                <w:szCs w:val="24"/>
              </w:rPr>
            </w:pPr>
            <w:r>
              <w:rPr>
                <w:rFonts w:ascii="Corbel" w:hAnsi="Corbel"/>
                <w:b w:val="0"/>
                <w:szCs w:val="24"/>
              </w:rPr>
              <w:t>EK_03</w:t>
            </w:r>
          </w:p>
        </w:tc>
        <w:tc>
          <w:tcPr>
            <w:tcW w:w="5528" w:type="dxa"/>
          </w:tcPr>
          <w:p w14:paraId="1D9DAF55" w14:textId="5DE809EA" w:rsidR="00E84AC1" w:rsidRPr="009C54AE" w:rsidRDefault="00DD0241" w:rsidP="00DD0241">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455C1C9B" w14:textId="15F25DF9" w:rsidR="00E84AC1" w:rsidRPr="009C54AE" w:rsidRDefault="00DD0241" w:rsidP="00570FCD">
            <w:pPr>
              <w:pStyle w:val="Punktygwne"/>
              <w:spacing w:before="0" w:after="0"/>
              <w:jc w:val="center"/>
              <w:rPr>
                <w:rFonts w:ascii="Corbel" w:hAnsi="Corbel"/>
                <w:b w:val="0"/>
                <w:szCs w:val="24"/>
              </w:rPr>
            </w:pPr>
            <w:r>
              <w:rPr>
                <w:rFonts w:ascii="Corbel" w:hAnsi="Corbel"/>
                <w:b w:val="0"/>
                <w:szCs w:val="24"/>
              </w:rPr>
              <w:t>wykład i 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64EBDCA3"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lastRenderedPageBreak/>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594"/>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77777777"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t>
            </w:r>
            <w:proofErr w:type="spellStart"/>
            <w:r w:rsidR="0085747A" w:rsidRPr="009C54AE">
              <w:rPr>
                <w:rFonts w:ascii="Corbel" w:hAnsi="Corbel"/>
                <w:sz w:val="24"/>
                <w:szCs w:val="24"/>
              </w:rPr>
              <w:t>w</w:t>
            </w:r>
            <w:r w:rsidRPr="009C54AE">
              <w:rPr>
                <w:rFonts w:ascii="Corbel" w:hAnsi="Corbel"/>
                <w:sz w:val="24"/>
                <w:szCs w:val="24"/>
              </w:rPr>
              <w:t>ynikające</w:t>
            </w:r>
            <w:r w:rsidR="0085747A" w:rsidRPr="009C1331">
              <w:t>z</w:t>
            </w:r>
            <w:proofErr w:type="spellEnd"/>
            <w:r w:rsidR="009C1331">
              <w:t> </w:t>
            </w:r>
            <w:proofErr w:type="spellStart"/>
            <w:r w:rsidR="0045729E" w:rsidRPr="009C1331">
              <w:t>harmonogramu</w:t>
            </w:r>
            <w:r w:rsidRPr="009C54AE">
              <w:rPr>
                <w:rFonts w:ascii="Corbel" w:hAnsi="Corbel"/>
                <w:sz w:val="24"/>
                <w:szCs w:val="24"/>
              </w:rPr>
              <w:t>studiów</w:t>
            </w:r>
            <w:proofErr w:type="spellEnd"/>
          </w:p>
        </w:tc>
        <w:tc>
          <w:tcPr>
            <w:tcW w:w="4677" w:type="dxa"/>
          </w:tcPr>
          <w:p w14:paraId="2E13A258" w14:textId="1C211FC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7370088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 xml:space="preserve">Godziny </w:t>
            </w:r>
            <w:proofErr w:type="spellStart"/>
            <w:r w:rsidRPr="009C54AE">
              <w:rPr>
                <w:rFonts w:ascii="Corbel" w:hAnsi="Corbel"/>
                <w:sz w:val="24"/>
                <w:szCs w:val="24"/>
              </w:rPr>
              <w:t>niekontaktowe</w:t>
            </w:r>
            <w:proofErr w:type="spellEnd"/>
            <w:r w:rsidRPr="009C54AE">
              <w:rPr>
                <w:rFonts w:ascii="Corbel" w:hAnsi="Corbel"/>
                <w:sz w:val="24"/>
                <w:szCs w:val="24"/>
              </w:rPr>
              <w:t xml:space="preserv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50EF80EC" w:rsidR="00C61DC5"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45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00163487"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75</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5B709389"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3</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6FEE6C14" w14:textId="3DD1543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56449D9A" w14:textId="3E4DADF9"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proofErr w:type="spellStart"/>
            <w:r w:rsidRPr="007A3C81">
              <w:rPr>
                <w:rFonts w:ascii="Corbel" w:hAnsi="Corbel"/>
                <w:b w:val="0"/>
                <w:smallCaps w:val="0"/>
                <w:color w:val="000000"/>
                <w:szCs w:val="24"/>
              </w:rPr>
              <w:t>Hadot</w:t>
            </w:r>
            <w:proofErr w:type="spellEnd"/>
            <w:r w:rsidRPr="007A3C81">
              <w:rPr>
                <w:rFonts w:ascii="Corbel" w:hAnsi="Corbel"/>
                <w:b w:val="0"/>
                <w:smallCaps w:val="0"/>
                <w:color w:val="000000"/>
                <w:szCs w:val="24"/>
              </w:rPr>
              <w:t xml:space="preserve">.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14:paraId="18CA987F" w14:textId="5C18FDB3"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14:paraId="70776949" w14:textId="24E59BBD"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14:paraId="2060A5D2" w14:textId="1794560A"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14:paraId="30B56FD6" w14:textId="496C511D"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14:paraId="256DE191" w14:textId="5DDB36C7"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w:t>
            </w:r>
            <w:proofErr w:type="spellStart"/>
            <w:r w:rsidRPr="00E84AC1">
              <w:rPr>
                <w:rFonts w:ascii="Corbel" w:hAnsi="Corbel"/>
                <w:b w:val="0"/>
                <w:smallCaps w:val="0"/>
                <w:color w:val="000000"/>
                <w:szCs w:val="24"/>
              </w:rPr>
              <w:t>Subczak</w:t>
            </w:r>
            <w:proofErr w:type="spellEnd"/>
            <w:r w:rsidRPr="00E84AC1">
              <w:rPr>
                <w:rFonts w:ascii="Corbel" w:hAnsi="Corbel"/>
                <w:b w:val="0"/>
                <w:smallCaps w:val="0"/>
                <w:color w:val="000000"/>
                <w:szCs w:val="24"/>
              </w:rPr>
              <w:t xml:space="preserve">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14:paraId="39FFA355" w14:textId="77777777" w:rsidTr="0071620A">
        <w:trPr>
          <w:trHeight w:val="397"/>
        </w:trPr>
        <w:tc>
          <w:tcPr>
            <w:tcW w:w="7513" w:type="dxa"/>
          </w:tcPr>
          <w:p w14:paraId="2D4D7239" w14:textId="35EAB41A"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14:paraId="080C1E1E" w14:textId="77777777" w:rsidR="007A3C81" w:rsidRDefault="007A3C81" w:rsidP="007A3C81">
            <w:pPr>
              <w:pStyle w:val="Punktygwne"/>
              <w:spacing w:before="0" w:after="0"/>
              <w:jc w:val="both"/>
              <w:rPr>
                <w:rFonts w:ascii="Corbel" w:hAnsi="Corbel"/>
                <w:b w:val="0"/>
                <w:smallCaps w:val="0"/>
                <w:szCs w:val="24"/>
              </w:rPr>
            </w:pPr>
          </w:p>
          <w:p w14:paraId="7E755868" w14:textId="6F89A780"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proofErr w:type="spellStart"/>
            <w:r w:rsidRPr="00512A04">
              <w:rPr>
                <w:rFonts w:ascii="Corbel" w:hAnsi="Corbel"/>
                <w:b w:val="0"/>
                <w:iCs/>
                <w:smallCaps w:val="0"/>
                <w:color w:val="000000"/>
                <w:szCs w:val="24"/>
              </w:rPr>
              <w:t>Berti</w:t>
            </w:r>
            <w:proofErr w:type="spellEnd"/>
            <w:r w:rsidRPr="00512A04">
              <w:rPr>
                <w:rFonts w:ascii="Corbel" w:hAnsi="Corbel"/>
                <w:b w:val="0"/>
                <w:iCs/>
                <w:smallCaps w:val="0"/>
                <w:color w:val="000000"/>
                <w:szCs w:val="24"/>
              </w:rPr>
              <w:t xml:space="preserve">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14:paraId="596EE5E1" w14:textId="77777777"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14:paraId="265C9532" w14:textId="482E5E76"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proofErr w:type="spellStart"/>
            <w:r w:rsidRPr="007A3C81">
              <w:rPr>
                <w:rFonts w:ascii="Corbel" w:hAnsi="Corbel"/>
                <w:b w:val="0"/>
                <w:iCs/>
                <w:smallCaps w:val="0"/>
                <w:color w:val="000000"/>
                <w:szCs w:val="24"/>
              </w:rPr>
              <w:t>Roberts</w:t>
            </w:r>
            <w:proofErr w:type="spellEnd"/>
            <w:r w:rsidRPr="007A3C81">
              <w:rPr>
                <w:rFonts w:ascii="Corbel" w:hAnsi="Corbel"/>
                <w:b w:val="0"/>
                <w:iCs/>
                <w:smallCaps w:val="0"/>
                <w:color w:val="000000"/>
                <w:szCs w:val="24"/>
              </w:rPr>
              <w:t xml:space="preserve"> T., </w:t>
            </w:r>
            <w:proofErr w:type="spellStart"/>
            <w:r w:rsidRPr="007A3C81">
              <w:rPr>
                <w:rFonts w:ascii="Corbel" w:hAnsi="Corbel"/>
                <w:b w:val="0"/>
                <w:i/>
                <w:smallCaps w:val="0"/>
                <w:color w:val="000000"/>
                <w:szCs w:val="24"/>
              </w:rPr>
              <w:t>Mindfulness</w:t>
            </w:r>
            <w:proofErr w:type="spellEnd"/>
            <w:r w:rsidRPr="007A3C81">
              <w:rPr>
                <w:rFonts w:ascii="Corbel" w:hAnsi="Corbel"/>
                <w:b w:val="0"/>
                <w:i/>
                <w:smallCaps w:val="0"/>
                <w:color w:val="000000"/>
                <w:szCs w:val="24"/>
              </w:rPr>
              <w:t>. O sztuce uważności</w:t>
            </w:r>
          </w:p>
          <w:p w14:paraId="3871F0CB" w14:textId="11C3083D"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14:paraId="25F6B665" w14:textId="0E8364D4"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14:paraId="76C68C41" w14:textId="04C00315" w:rsidR="00512A04" w:rsidRPr="009C54AE" w:rsidRDefault="00512A04" w:rsidP="007A3C81">
            <w:pPr>
              <w:pStyle w:val="Punktygwne"/>
              <w:spacing w:before="0" w:after="0"/>
              <w:jc w:val="both"/>
              <w:rPr>
                <w:rFonts w:ascii="Corbel" w:hAnsi="Corbel"/>
                <w:b w:val="0"/>
                <w:i/>
                <w:smallCaps w:val="0"/>
                <w:color w:val="000000"/>
                <w:szCs w:val="24"/>
              </w:rPr>
            </w:pPr>
          </w:p>
        </w:tc>
      </w:tr>
    </w:tbl>
    <w:p w14:paraId="1F29C853" w14:textId="77777777" w:rsidR="0085747A" w:rsidRPr="009C54AE" w:rsidRDefault="0085747A" w:rsidP="009C54AE">
      <w:pPr>
        <w:pStyle w:val="Punktygwne"/>
        <w:spacing w:before="0" w:after="0"/>
        <w:ind w:left="360"/>
        <w:rPr>
          <w:rFonts w:ascii="Corbel" w:hAnsi="Corbel"/>
          <w:b w:val="0"/>
          <w:smallCaps w:val="0"/>
          <w:szCs w:val="24"/>
        </w:rPr>
      </w:pPr>
    </w:p>
    <w:p w14:paraId="20F6E6D4" w14:textId="77777777" w:rsidR="0085747A" w:rsidRPr="009C54AE" w:rsidRDefault="0085747A" w:rsidP="009C54AE">
      <w:pPr>
        <w:pStyle w:val="Punktygwne"/>
        <w:spacing w:before="0" w:after="0"/>
        <w:ind w:left="360"/>
        <w:rPr>
          <w:rFonts w:ascii="Corbel" w:hAnsi="Corbel"/>
          <w:b w:val="0"/>
          <w:smallCaps w:val="0"/>
          <w:szCs w:val="24"/>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600AE" w14:textId="77777777" w:rsidR="00C337B6" w:rsidRDefault="00C337B6" w:rsidP="00C16ABF">
      <w:pPr>
        <w:spacing w:after="0" w:line="240" w:lineRule="auto"/>
      </w:pPr>
      <w:r>
        <w:separator/>
      </w:r>
    </w:p>
  </w:endnote>
  <w:endnote w:type="continuationSeparator" w:id="0">
    <w:p w14:paraId="33F06536" w14:textId="77777777" w:rsidR="00C337B6" w:rsidRDefault="00C337B6"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0C165" w14:textId="77777777" w:rsidR="00C337B6" w:rsidRDefault="00C337B6" w:rsidP="00C16ABF">
      <w:pPr>
        <w:spacing w:after="0" w:line="240" w:lineRule="auto"/>
      </w:pPr>
      <w:r>
        <w:separator/>
      </w:r>
    </w:p>
  </w:footnote>
  <w:footnote w:type="continuationSeparator" w:id="0">
    <w:p w14:paraId="6F78BE74" w14:textId="77777777" w:rsidR="00C337B6" w:rsidRDefault="00C337B6"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55C7"/>
    <w:rsid w:val="00096C46"/>
    <w:rsid w:val="000A296F"/>
    <w:rsid w:val="000A2A28"/>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55A3"/>
    <w:rsid w:val="0050496F"/>
    <w:rsid w:val="00512A04"/>
    <w:rsid w:val="00513B6F"/>
    <w:rsid w:val="00517C63"/>
    <w:rsid w:val="005363C4"/>
    <w:rsid w:val="00536BDE"/>
    <w:rsid w:val="00543ACC"/>
    <w:rsid w:val="00553560"/>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07C3"/>
    <w:rsid w:val="0071620A"/>
    <w:rsid w:val="00724677"/>
    <w:rsid w:val="00725459"/>
    <w:rsid w:val="007327BD"/>
    <w:rsid w:val="00734608"/>
    <w:rsid w:val="00745302"/>
    <w:rsid w:val="007461D6"/>
    <w:rsid w:val="00746EC8"/>
    <w:rsid w:val="00763BF1"/>
    <w:rsid w:val="00766FD4"/>
    <w:rsid w:val="0078168C"/>
    <w:rsid w:val="00787C2A"/>
    <w:rsid w:val="00790E27"/>
    <w:rsid w:val="007A3C81"/>
    <w:rsid w:val="007A4022"/>
    <w:rsid w:val="007A6E6E"/>
    <w:rsid w:val="007C3299"/>
    <w:rsid w:val="007C3BCC"/>
    <w:rsid w:val="007C4546"/>
    <w:rsid w:val="007D6E56"/>
    <w:rsid w:val="007E49BA"/>
    <w:rsid w:val="007F1652"/>
    <w:rsid w:val="007F4155"/>
    <w:rsid w:val="0081554D"/>
    <w:rsid w:val="0081707E"/>
    <w:rsid w:val="00827BB2"/>
    <w:rsid w:val="008449B3"/>
    <w:rsid w:val="0085747A"/>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06A"/>
    <w:rsid w:val="009C788E"/>
    <w:rsid w:val="009E3B41"/>
    <w:rsid w:val="009F3C5C"/>
    <w:rsid w:val="009F4610"/>
    <w:rsid w:val="00A00ECC"/>
    <w:rsid w:val="00A155EE"/>
    <w:rsid w:val="00A17D7D"/>
    <w:rsid w:val="00A2245B"/>
    <w:rsid w:val="00A30110"/>
    <w:rsid w:val="00A36899"/>
    <w:rsid w:val="00A371F6"/>
    <w:rsid w:val="00A43BF6"/>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26CB7"/>
    <w:rsid w:val="00C324C1"/>
    <w:rsid w:val="00C337B6"/>
    <w:rsid w:val="00C36992"/>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E09C0"/>
    <w:rsid w:val="00DE4A14"/>
    <w:rsid w:val="00DF320D"/>
    <w:rsid w:val="00DF71C8"/>
    <w:rsid w:val="00E0075B"/>
    <w:rsid w:val="00E129B8"/>
    <w:rsid w:val="00E21E7D"/>
    <w:rsid w:val="00E22FBC"/>
    <w:rsid w:val="00E24BF5"/>
    <w:rsid w:val="00E25338"/>
    <w:rsid w:val="00E51E44"/>
    <w:rsid w:val="00E63348"/>
    <w:rsid w:val="00E77E88"/>
    <w:rsid w:val="00E8107D"/>
    <w:rsid w:val="00E84AC1"/>
    <w:rsid w:val="00E90F52"/>
    <w:rsid w:val="00E960BB"/>
    <w:rsid w:val="00EA2074"/>
    <w:rsid w:val="00EA4832"/>
    <w:rsid w:val="00EA4E9D"/>
    <w:rsid w:val="00EC4899"/>
    <w:rsid w:val="00ED03AB"/>
    <w:rsid w:val="00ED32D2"/>
    <w:rsid w:val="00EE32DE"/>
    <w:rsid w:val="00EE5457"/>
    <w:rsid w:val="00F070AB"/>
    <w:rsid w:val="00F07F53"/>
    <w:rsid w:val="00F141D8"/>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AD1B8-36E7-464F-BC0E-B3AAEAEB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1</Pages>
  <Words>1074</Words>
  <Characters>6445</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4</cp:revision>
  <cp:lastPrinted>2022-12-09T08:41:00Z</cp:lastPrinted>
  <dcterms:created xsi:type="dcterms:W3CDTF">2022-12-09T08:41:00Z</dcterms:created>
  <dcterms:modified xsi:type="dcterms:W3CDTF">2024-08-13T08:22:00Z</dcterms:modified>
</cp:coreProperties>
</file>